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B3712" w14:textId="08251187" w:rsidR="00AA2B81" w:rsidRDefault="54B9E545" w:rsidP="2FA76DAC">
      <w:pPr>
        <w:pStyle w:val="Title"/>
        <w:rPr>
          <w:rFonts w:ascii="Avenir Next LT Pro" w:eastAsia="Avenir Next LT Pro" w:hAnsi="Avenir Next LT Pro" w:cs="Avenir Next LT Pro"/>
          <w:color w:val="77206D" w:themeColor="accent5" w:themeShade="BF"/>
          <w:sz w:val="96"/>
          <w:szCs w:val="96"/>
        </w:rPr>
      </w:pPr>
      <w:r w:rsidRPr="2FA76DAC">
        <w:rPr>
          <w:rFonts w:ascii="Avenir Next LT Pro" w:eastAsia="Avenir Next LT Pro" w:hAnsi="Avenir Next LT Pro" w:cs="Avenir Next LT Pro"/>
          <w:b/>
          <w:bCs/>
          <w:color w:val="77206D" w:themeColor="accent5" w:themeShade="BF"/>
          <w:sz w:val="96"/>
          <w:szCs w:val="96"/>
        </w:rPr>
        <w:t>Access to the Everyday</w:t>
      </w:r>
    </w:p>
    <w:p w14:paraId="33DE94EB" w14:textId="1DDC17B6" w:rsidR="00AA2B81" w:rsidRDefault="54B9E545" w:rsidP="2FA76DAC">
      <w:pPr>
        <w:pStyle w:val="Subtitle"/>
        <w:rPr>
          <w:rFonts w:ascii="Avenir Next LT Pro" w:eastAsia="Avenir Next LT Pro" w:hAnsi="Avenir Next LT Pro" w:cs="Avenir Next LT Pro"/>
          <w:color w:val="000000" w:themeColor="text1"/>
          <w:sz w:val="48"/>
          <w:szCs w:val="48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  <w:sz w:val="48"/>
          <w:szCs w:val="48"/>
        </w:rPr>
        <w:t xml:space="preserve">Disabled people’s experiences of daily life in </w:t>
      </w:r>
      <w:proofErr w:type="gramStart"/>
      <w:r w:rsidRPr="2FA76DAC">
        <w:rPr>
          <w:rFonts w:ascii="Avenir Next LT Pro" w:eastAsia="Avenir Next LT Pro" w:hAnsi="Avenir Next LT Pro" w:cs="Avenir Next LT Pro"/>
          <w:color w:val="000000" w:themeColor="text1"/>
          <w:sz w:val="48"/>
          <w:szCs w:val="48"/>
        </w:rPr>
        <w:t>North East</w:t>
      </w:r>
      <w:proofErr w:type="gramEnd"/>
      <w:r w:rsidRPr="2FA76DAC">
        <w:rPr>
          <w:rFonts w:ascii="Avenir Next LT Pro" w:eastAsia="Avenir Next LT Pro" w:hAnsi="Avenir Next LT Pro" w:cs="Avenir Next LT Pro"/>
          <w:color w:val="000000" w:themeColor="text1"/>
          <w:sz w:val="48"/>
          <w:szCs w:val="48"/>
        </w:rPr>
        <w:t xml:space="preserve"> England</w:t>
      </w:r>
    </w:p>
    <w:p w14:paraId="5E18AADF" w14:textId="1FDC28F9" w:rsidR="00AA2B81" w:rsidRDefault="00AA2B81" w:rsidP="2FA76DAC">
      <w:pPr>
        <w:rPr>
          <w:rFonts w:ascii="Aptos" w:eastAsia="Aptos" w:hAnsi="Aptos" w:cs="Aptos"/>
          <w:color w:val="000000" w:themeColor="text1"/>
        </w:rPr>
      </w:pPr>
    </w:p>
    <w:p w14:paraId="71E26873" w14:textId="519B1ECD" w:rsidR="00AA2B81" w:rsidRDefault="54B9E545" w:rsidP="2FA76DAC">
      <w:pPr>
        <w:rPr>
          <w:rFonts w:ascii="Avenir Next LT Pro" w:eastAsia="Avenir Next LT Pro" w:hAnsi="Avenir Next LT Pro" w:cs="Avenir Next LT Pro"/>
          <w:color w:val="000000" w:themeColor="text1"/>
          <w:sz w:val="36"/>
          <w:szCs w:val="36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  <w:sz w:val="36"/>
          <w:szCs w:val="36"/>
        </w:rPr>
        <w:t xml:space="preserve">Summary Report </w:t>
      </w:r>
    </w:p>
    <w:p w14:paraId="2DA3BB93" w14:textId="08FB5AD7" w:rsidR="00AA2B81" w:rsidRDefault="54B9E545" w:rsidP="2FA76DAC">
      <w:pPr>
        <w:rPr>
          <w:rFonts w:ascii="Avenir Next LT Pro" w:eastAsia="Avenir Next LT Pro" w:hAnsi="Avenir Next LT Pro" w:cs="Avenir Next LT Pro"/>
          <w:color w:val="000000" w:themeColor="text1"/>
          <w:sz w:val="36"/>
          <w:szCs w:val="36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  <w:sz w:val="36"/>
          <w:szCs w:val="36"/>
        </w:rPr>
        <w:t xml:space="preserve">Produced by Difference </w:t>
      </w:r>
      <w:proofErr w:type="gramStart"/>
      <w:r w:rsidRPr="2FA76DAC">
        <w:rPr>
          <w:rFonts w:ascii="Avenir Next LT Pro" w:eastAsia="Avenir Next LT Pro" w:hAnsi="Avenir Next LT Pro" w:cs="Avenir Next LT Pro"/>
          <w:color w:val="000000" w:themeColor="text1"/>
          <w:sz w:val="36"/>
          <w:szCs w:val="36"/>
        </w:rPr>
        <w:t>North East</w:t>
      </w:r>
      <w:proofErr w:type="gramEnd"/>
      <w:r w:rsidRPr="2FA76DAC">
        <w:rPr>
          <w:rFonts w:ascii="Avenir Next LT Pro" w:eastAsia="Avenir Next LT Pro" w:hAnsi="Avenir Next LT Pro" w:cs="Avenir Next LT Pro"/>
          <w:color w:val="000000" w:themeColor="text1"/>
          <w:sz w:val="36"/>
          <w:szCs w:val="36"/>
        </w:rPr>
        <w:t xml:space="preserve"> 2026</w:t>
      </w:r>
    </w:p>
    <w:p w14:paraId="57D8F138" w14:textId="69729647" w:rsidR="00AA2B81" w:rsidRDefault="00AA2B81" w:rsidP="2FA76DAC">
      <w:pPr>
        <w:keepNext/>
        <w:keepLines/>
        <w:spacing w:before="240" w:after="240"/>
        <w:rPr>
          <w:rFonts w:ascii="Avenir Next LT Pro" w:eastAsia="Avenir Next LT Pro" w:hAnsi="Avenir Next LT Pro" w:cs="Avenir Next LT Pro"/>
          <w:color w:val="77206D" w:themeColor="accent5" w:themeShade="BF"/>
          <w:sz w:val="40"/>
          <w:szCs w:val="40"/>
        </w:rPr>
      </w:pPr>
    </w:p>
    <w:p w14:paraId="17BC3B5A" w14:textId="2FAA0E8E" w:rsidR="00AA2B81" w:rsidRDefault="00AA2B81" w:rsidP="2FA76DAC">
      <w:pPr>
        <w:spacing w:before="240" w:after="24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295D9A9B" w14:textId="359A2525" w:rsidR="00AA2B81" w:rsidRDefault="00AA2B81" w:rsidP="2FA76DAC">
      <w:pPr>
        <w:spacing w:before="240" w:after="24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7EDB9F33" w14:textId="55F79FC3" w:rsidR="00AA2B81" w:rsidRDefault="00AA2B81" w:rsidP="2FA76DAC">
      <w:pPr>
        <w:spacing w:before="240" w:after="24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762BAB50" w14:textId="465CEE67" w:rsidR="00AA2B81" w:rsidRDefault="00AA2B81" w:rsidP="2FA76DAC">
      <w:pPr>
        <w:spacing w:before="240" w:after="24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0C60571B" w14:textId="2712DB3F" w:rsidR="00AA2B81" w:rsidRDefault="00AA2B81" w:rsidP="2FA76DAC">
      <w:pPr>
        <w:spacing w:before="240" w:after="24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1E163C10" w14:textId="797C85D2" w:rsidR="00AA2B81" w:rsidRDefault="00AA2B81" w:rsidP="2FA76DAC">
      <w:pPr>
        <w:spacing w:before="240" w:after="24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79BF664C" w14:textId="1F9FE856" w:rsidR="00AA2B81" w:rsidRDefault="00AA2B81" w:rsidP="2FA76DAC">
      <w:pPr>
        <w:spacing w:before="240" w:after="24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07FADFDA" w14:textId="06F892CE" w:rsidR="00AA2B81" w:rsidRDefault="00AA2B81" w:rsidP="2FA76DAC">
      <w:pPr>
        <w:spacing w:before="240" w:after="24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61C8942D" w14:textId="61CE964E" w:rsidR="00AA2B81" w:rsidRDefault="00AA2B81" w:rsidP="2FA76DAC">
      <w:pPr>
        <w:spacing w:before="240" w:after="24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5DEB6265" w14:textId="54E0EF39" w:rsidR="00AA2B81" w:rsidRDefault="00AA2B81" w:rsidP="3EF0731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</w:p>
    <w:p w14:paraId="69DED73A" w14:textId="77777777" w:rsidR="00A148E5" w:rsidRDefault="00A148E5" w:rsidP="2FA76DAC">
      <w:pPr>
        <w:pStyle w:val="Heading1"/>
        <w:rPr>
          <w:rFonts w:ascii="Avenir Next LT Pro" w:eastAsia="Avenir Next LT Pro" w:hAnsi="Avenir Next LT Pro" w:cs="Avenir Next LT Pro"/>
          <w:color w:val="77206D" w:themeColor="accent5" w:themeShade="BF"/>
        </w:rPr>
      </w:pPr>
    </w:p>
    <w:p w14:paraId="5A17A4F3" w14:textId="50766A74" w:rsidR="00AA2B81" w:rsidRDefault="54B9E545" w:rsidP="2FA76DAC">
      <w:pPr>
        <w:pStyle w:val="Heading1"/>
        <w:rPr>
          <w:rFonts w:ascii="Avenir Next LT Pro" w:eastAsia="Avenir Next LT Pro" w:hAnsi="Avenir Next LT Pro" w:cs="Avenir Next LT Pro"/>
          <w:color w:val="77206D" w:themeColor="accent5" w:themeShade="BF"/>
        </w:rPr>
      </w:pPr>
      <w:r w:rsidRPr="3EF0731C">
        <w:rPr>
          <w:rFonts w:ascii="Avenir Next LT Pro" w:eastAsia="Avenir Next LT Pro" w:hAnsi="Avenir Next LT Pro" w:cs="Avenir Next LT Pro"/>
          <w:color w:val="77206D" w:themeColor="accent5" w:themeShade="BF"/>
        </w:rPr>
        <w:t xml:space="preserve">Summary </w:t>
      </w:r>
    </w:p>
    <w:p w14:paraId="6F1BF1BD" w14:textId="426B8184" w:rsidR="00AA2B81" w:rsidRDefault="00AA2B81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</w:p>
    <w:p w14:paraId="4F56D2AF" w14:textId="446C598C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This summary brings together disabled people’s experiences of everyday life in the </w:t>
      </w:r>
      <w:proofErr w:type="gramStart"/>
      <w:r w:rsidRPr="2FA76DAC">
        <w:rPr>
          <w:rFonts w:ascii="Avenir Next LT Pro" w:eastAsia="Avenir Next LT Pro" w:hAnsi="Avenir Next LT Pro" w:cs="Avenir Next LT Pro"/>
          <w:color w:val="000000" w:themeColor="text1"/>
        </w:rPr>
        <w:t>North East</w:t>
      </w:r>
      <w:proofErr w:type="gramEnd"/>
      <w:r w:rsidRPr="2FA76DAC">
        <w:rPr>
          <w:rFonts w:ascii="Avenir Next LT Pro" w:eastAsia="Avenir Next LT Pro" w:hAnsi="Avenir Next LT Pro" w:cs="Avenir Next LT Pro"/>
          <w:color w:val="000000" w:themeColor="text1"/>
        </w:rPr>
        <w:t>. Access to the Everyday focuses on the issues people said matter most to their day-to-day lives: getting from A to B, being treated with respect, and having access to clear, usable information.</w:t>
      </w:r>
    </w:p>
    <w:p w14:paraId="72F7B173" w14:textId="6EB5DBD7" w:rsidR="00AA2B81" w:rsidRDefault="00AA2B81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2C930BD4" w14:textId="7A093D5A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>The report draws on focus groups, conversations, and a survey carried out between January and October 2025. It brings together lived experience, key findings, examples of what works, and priorities for change.</w:t>
      </w:r>
    </w:p>
    <w:p w14:paraId="775C7F51" w14:textId="6B9B7671" w:rsidR="00AA2B81" w:rsidRDefault="54B9E545" w:rsidP="2FA76DAC">
      <w:pPr>
        <w:pStyle w:val="Heading2"/>
        <w:rPr>
          <w:rFonts w:ascii="Avenir Next LT Pro" w:eastAsia="Avenir Next LT Pro" w:hAnsi="Avenir Next LT Pro" w:cs="Avenir Next LT Pro"/>
          <w:color w:val="77206D" w:themeColor="accent5" w:themeShade="BF"/>
        </w:rPr>
      </w:pPr>
      <w:r w:rsidRPr="2FA76DAC">
        <w:rPr>
          <w:rFonts w:ascii="Avenir Next LT Pro" w:eastAsia="Avenir Next LT Pro" w:hAnsi="Avenir Next LT Pro" w:cs="Avenir Next LT Pro"/>
          <w:color w:val="77206D" w:themeColor="accent5" w:themeShade="BF"/>
        </w:rPr>
        <w:t xml:space="preserve">Three Main Themes </w:t>
      </w:r>
    </w:p>
    <w:p w14:paraId="3402F0D4" w14:textId="05ADB8BD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>From the conversations with disabled people, three main themes emerged:</w:t>
      </w:r>
    </w:p>
    <w:p w14:paraId="059BF38E" w14:textId="783C6687" w:rsidR="00AA2B81" w:rsidRDefault="00AA2B81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2E587423" w14:textId="663401DC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Getting from A to B – transport, access and buildings </w:t>
      </w:r>
    </w:p>
    <w:p w14:paraId="056509CD" w14:textId="5318EF3E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Being Respected – attitudes, rights and work </w:t>
      </w:r>
    </w:p>
    <w:p w14:paraId="1074F4DA" w14:textId="2E0EE6C2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Getting Better Information – communication and services </w:t>
      </w:r>
    </w:p>
    <w:p w14:paraId="2E2F45B7" w14:textId="547200EA" w:rsidR="00AA2B81" w:rsidRDefault="54B9E545" w:rsidP="2FA76DAC">
      <w:pPr>
        <w:pStyle w:val="Heading2"/>
        <w:rPr>
          <w:rFonts w:ascii="Avenir Next LT Pro" w:eastAsia="Avenir Next LT Pro" w:hAnsi="Avenir Next LT Pro" w:cs="Avenir Next LT Pro"/>
          <w:color w:val="77206D" w:themeColor="accent5" w:themeShade="BF"/>
        </w:rPr>
      </w:pPr>
      <w:r w:rsidRPr="2FA76DAC">
        <w:rPr>
          <w:rFonts w:ascii="Avenir Next LT Pro" w:eastAsia="Avenir Next LT Pro" w:hAnsi="Avenir Next LT Pro" w:cs="Avenir Next LT Pro"/>
          <w:color w:val="77206D" w:themeColor="accent5" w:themeShade="BF"/>
        </w:rPr>
        <w:t xml:space="preserve">Key Headlines </w:t>
      </w:r>
    </w:p>
    <w:p w14:paraId="510D0469" w14:textId="504FF9A9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88% of disabled people felt disrespected, judged or dismissed </w:t>
      </w:r>
    </w:p>
    <w:p w14:paraId="5281C7EB" w14:textId="0A757241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64% faced barriers using public transport </w:t>
      </w:r>
    </w:p>
    <w:p w14:paraId="7D35F7C6" w14:textId="3574A518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68% struggled to get information or support </w:t>
      </w:r>
    </w:p>
    <w:p w14:paraId="74B2C101" w14:textId="747017E6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0% felt supported by services </w:t>
      </w:r>
    </w:p>
    <w:p w14:paraId="59AD33DE" w14:textId="29068F7E" w:rsidR="00AA2B81" w:rsidRDefault="00AA2B81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470DC19E" w14:textId="0F769E7C" w:rsidR="00AA2B81" w:rsidRDefault="54B9E545" w:rsidP="2FA76DAC">
      <w:pPr>
        <w:pStyle w:val="Heading2"/>
        <w:rPr>
          <w:rFonts w:ascii="Avenir Next LT Pro" w:eastAsia="Avenir Next LT Pro" w:hAnsi="Avenir Next LT Pro" w:cs="Avenir Next LT Pro"/>
          <w:color w:val="77206D" w:themeColor="accent5" w:themeShade="BF"/>
        </w:rPr>
      </w:pPr>
      <w:r w:rsidRPr="2FA76DAC">
        <w:rPr>
          <w:rFonts w:ascii="Avenir Next LT Pro" w:eastAsia="Avenir Next LT Pro" w:hAnsi="Avenir Next LT Pro" w:cs="Avenir Next LT Pro"/>
          <w:color w:val="77206D" w:themeColor="accent5" w:themeShade="BF"/>
        </w:rPr>
        <w:t>Getting from A to B</w:t>
      </w:r>
    </w:p>
    <w:p w14:paraId="621487D7" w14:textId="5D357929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Transport and access are major barriers. People cannot rely on assistance and face unfair travel rules. </w:t>
      </w:r>
    </w:p>
    <w:p w14:paraId="74676E53" w14:textId="5F576998" w:rsidR="00AA2B81" w:rsidRDefault="54B9E545" w:rsidP="2FA76DAC">
      <w:pPr>
        <w:pStyle w:val="Heading3"/>
        <w:rPr>
          <w:rFonts w:ascii="Avenir Next LT Pro" w:eastAsia="Avenir Next LT Pro" w:hAnsi="Avenir Next LT Pro" w:cs="Avenir Next LT Pro"/>
          <w:color w:val="77206D" w:themeColor="accent5" w:themeShade="BF"/>
        </w:rPr>
      </w:pPr>
      <w:r w:rsidRPr="2FA76DAC">
        <w:rPr>
          <w:rFonts w:ascii="Avenir Next LT Pro" w:eastAsia="Avenir Next LT Pro" w:hAnsi="Avenir Next LT Pro" w:cs="Avenir Next LT Pro"/>
          <w:color w:val="77206D" w:themeColor="accent5" w:themeShade="BF"/>
        </w:rPr>
        <w:t xml:space="preserve">Key points: </w:t>
      </w:r>
    </w:p>
    <w:p w14:paraId="116F65F8" w14:textId="69667FE2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64% of disabled people faced public transport barriers </w:t>
      </w:r>
    </w:p>
    <w:p w14:paraId="4BE52BEF" w14:textId="1AB7FBD5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58% struggled with booking systems or apps </w:t>
      </w:r>
    </w:p>
    <w:p w14:paraId="41A036CE" w14:textId="31403EB8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66% avoided going out due to inaccessible toilets </w:t>
      </w:r>
    </w:p>
    <w:p w14:paraId="4971CB1A" w14:textId="4C4D6E0B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>• 44% encountered new buildings that were not accessible</w:t>
      </w:r>
    </w:p>
    <w:p w14:paraId="6183F5EA" w14:textId="7B33C200" w:rsidR="00AA2B81" w:rsidRDefault="00AA2B81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5E3085AE" w14:textId="25939D0B" w:rsidR="00AA2B81" w:rsidRDefault="54B9E545" w:rsidP="2FA76DAC">
      <w:pPr>
        <w:pStyle w:val="Heading2"/>
        <w:rPr>
          <w:rFonts w:ascii="Avenir Next LT Pro" w:eastAsia="Avenir Next LT Pro" w:hAnsi="Avenir Next LT Pro" w:cs="Avenir Next LT Pro"/>
          <w:color w:val="77206D" w:themeColor="accent5" w:themeShade="BF"/>
        </w:rPr>
      </w:pPr>
      <w:r w:rsidRPr="2FA76DAC">
        <w:rPr>
          <w:rFonts w:ascii="Avenir Next LT Pro" w:eastAsia="Avenir Next LT Pro" w:hAnsi="Avenir Next LT Pro" w:cs="Avenir Next LT Pro"/>
          <w:color w:val="77206D" w:themeColor="accent5" w:themeShade="BF"/>
        </w:rPr>
        <w:t xml:space="preserve">Being Respected </w:t>
      </w:r>
    </w:p>
    <w:p w14:paraId="16664C44" w14:textId="376C82CC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Most disabled people said they are not listened to or believed. This affects healthcare, public services and work. </w:t>
      </w:r>
    </w:p>
    <w:p w14:paraId="6DA449EA" w14:textId="11608913" w:rsidR="00AA2B81" w:rsidRDefault="54B9E545" w:rsidP="2FA76DAC">
      <w:pPr>
        <w:pStyle w:val="Heading3"/>
        <w:rPr>
          <w:rFonts w:ascii="Avenir Next LT Pro" w:eastAsia="Avenir Next LT Pro" w:hAnsi="Avenir Next LT Pro" w:cs="Avenir Next LT Pro"/>
          <w:color w:val="77206D" w:themeColor="accent5" w:themeShade="BF"/>
        </w:rPr>
      </w:pPr>
      <w:r w:rsidRPr="2FA76DAC">
        <w:rPr>
          <w:rFonts w:ascii="Avenir Next LT Pro" w:eastAsia="Avenir Next LT Pro" w:hAnsi="Avenir Next LT Pro" w:cs="Avenir Next LT Pro"/>
          <w:color w:val="77206D" w:themeColor="accent5" w:themeShade="BF"/>
        </w:rPr>
        <w:lastRenderedPageBreak/>
        <w:t xml:space="preserve">Key points: </w:t>
      </w:r>
    </w:p>
    <w:p w14:paraId="3CB2E381" w14:textId="06518BED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88% felt disrespected </w:t>
      </w:r>
    </w:p>
    <w:p w14:paraId="0B8430C0" w14:textId="626CE22D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65% faced barriers at work or finding work </w:t>
      </w:r>
    </w:p>
    <w:p w14:paraId="706DC9BD" w14:textId="043AD5A4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The biggest barrier was attitudes and discrimination </w:t>
      </w:r>
    </w:p>
    <w:p w14:paraId="1933BFAC" w14:textId="4384873C" w:rsidR="00AA2B81" w:rsidRDefault="00AA2B81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6A389120" w14:textId="227636D1" w:rsidR="00AA2B81" w:rsidRDefault="54B9E545" w:rsidP="2FA76DAC">
      <w:pPr>
        <w:pStyle w:val="Heading2"/>
        <w:rPr>
          <w:rFonts w:ascii="Avenir Next LT Pro" w:eastAsia="Avenir Next LT Pro" w:hAnsi="Avenir Next LT Pro" w:cs="Avenir Next LT Pro"/>
          <w:color w:val="77206D" w:themeColor="accent5" w:themeShade="BF"/>
        </w:rPr>
      </w:pPr>
      <w:r w:rsidRPr="2FA76DAC">
        <w:rPr>
          <w:rFonts w:ascii="Avenir Next LT Pro" w:eastAsia="Avenir Next LT Pro" w:hAnsi="Avenir Next LT Pro" w:cs="Avenir Next LT Pro"/>
          <w:color w:val="77206D" w:themeColor="accent5" w:themeShade="BF"/>
        </w:rPr>
        <w:t xml:space="preserve">Getting Better Information </w:t>
      </w:r>
    </w:p>
    <w:p w14:paraId="1D3FB695" w14:textId="1058171F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Many disabled people said dealing with services is exhausting. Systems do not work </w:t>
      </w:r>
      <w:proofErr w:type="gramStart"/>
      <w:r w:rsidRPr="2FA76DAC">
        <w:rPr>
          <w:rFonts w:ascii="Avenir Next LT Pro" w:eastAsia="Avenir Next LT Pro" w:hAnsi="Avenir Next LT Pro" w:cs="Avenir Next LT Pro"/>
          <w:color w:val="000000" w:themeColor="text1"/>
        </w:rPr>
        <w:t>together</w:t>
      </w:r>
      <w:proofErr w:type="gramEnd"/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 and people must repeat their story. </w:t>
      </w:r>
    </w:p>
    <w:p w14:paraId="3BCC5B21" w14:textId="26C1B250" w:rsidR="00AA2B81" w:rsidRDefault="00AA2B81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3AB8BA32" w14:textId="005C0243" w:rsidR="00AA2B81" w:rsidRDefault="54B9E545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Style w:val="Heading3Char"/>
          <w:rFonts w:ascii="Avenir Next LT Pro" w:eastAsia="Avenir Next LT Pro" w:hAnsi="Avenir Next LT Pro" w:cs="Avenir Next LT Pro"/>
          <w:color w:val="77206D" w:themeColor="accent5" w:themeShade="BF"/>
        </w:rPr>
        <w:t>Key points:</w:t>
      </w: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 </w:t>
      </w:r>
    </w:p>
    <w:p w14:paraId="532A9227" w14:textId="62A4C43D" w:rsidR="00AA2B81" w:rsidRDefault="00AA2B81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25FA628E" w14:textId="5C6E50A9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68% struggled to get support or information </w:t>
      </w:r>
    </w:p>
    <w:p w14:paraId="41AEE572" w14:textId="3FEF0A37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NHS and social care were hardest to navigate </w:t>
      </w:r>
    </w:p>
    <w:p w14:paraId="362DB164" w14:textId="75360556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68% felt stressed or anxious </w:t>
      </w:r>
    </w:p>
    <w:p w14:paraId="179FFACB" w14:textId="66688A77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>• 0% felt supported by services</w:t>
      </w:r>
    </w:p>
    <w:p w14:paraId="3547C251" w14:textId="0D050D2C" w:rsidR="00AA2B81" w:rsidRDefault="00AA2B81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2E9969E0" w14:textId="63493BC4" w:rsidR="00AA2B81" w:rsidRDefault="54B9E545" w:rsidP="2FA76DAC">
      <w:pPr>
        <w:pStyle w:val="Heading2"/>
        <w:rPr>
          <w:rFonts w:ascii="Avenir Next LT Pro" w:eastAsia="Avenir Next LT Pro" w:hAnsi="Avenir Next LT Pro" w:cs="Avenir Next LT Pro"/>
          <w:color w:val="77206D" w:themeColor="accent5" w:themeShade="BF"/>
        </w:rPr>
      </w:pPr>
      <w:r w:rsidRPr="2FA76DAC">
        <w:rPr>
          <w:rFonts w:ascii="Avenir Next LT Pro" w:eastAsia="Avenir Next LT Pro" w:hAnsi="Avenir Next LT Pro" w:cs="Avenir Next LT Pro"/>
          <w:color w:val="77206D" w:themeColor="accent5" w:themeShade="BF"/>
        </w:rPr>
        <w:t xml:space="preserve">Priorities for Change </w:t>
      </w:r>
    </w:p>
    <w:p w14:paraId="211C2843" w14:textId="2996D4B7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Disabled people said decision-makers should focus on: </w:t>
      </w:r>
    </w:p>
    <w:p w14:paraId="6701B3CC" w14:textId="109C5095" w:rsidR="00AA2B81" w:rsidRDefault="00AA2B81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61359C57" w14:textId="57E9FB95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Accessible toilets </w:t>
      </w:r>
    </w:p>
    <w:p w14:paraId="4DCF991F" w14:textId="1447ED98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Respect </w:t>
      </w:r>
    </w:p>
    <w:p w14:paraId="0C3C91DD" w14:textId="3A7BC4B2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Transport </w:t>
      </w:r>
    </w:p>
    <w:p w14:paraId="3F5A23A0" w14:textId="34D37DBA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• Benefits </w:t>
      </w:r>
    </w:p>
    <w:p w14:paraId="6D3E878B" w14:textId="50041897" w:rsidR="00AA2B81" w:rsidRDefault="00AA2B81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52CC62AE" w14:textId="14BC1CBE" w:rsidR="00AA2B81" w:rsidRDefault="54B9E545" w:rsidP="2FA76DAC">
      <w:pPr>
        <w:pStyle w:val="Heading2"/>
        <w:rPr>
          <w:rFonts w:ascii="Avenir Next LT Pro" w:eastAsia="Avenir Next LT Pro" w:hAnsi="Avenir Next LT Pro" w:cs="Avenir Next LT Pro"/>
          <w:color w:val="77206D" w:themeColor="accent5" w:themeShade="BF"/>
        </w:rPr>
      </w:pPr>
      <w:r w:rsidRPr="2FA76DAC">
        <w:rPr>
          <w:rFonts w:ascii="Avenir Next LT Pro" w:eastAsia="Avenir Next LT Pro" w:hAnsi="Avenir Next LT Pro" w:cs="Avenir Next LT Pro"/>
          <w:color w:val="77206D" w:themeColor="accent5" w:themeShade="BF"/>
        </w:rPr>
        <w:t xml:space="preserve">What Happens Next </w:t>
      </w:r>
    </w:p>
    <w:p w14:paraId="3F62B69D" w14:textId="7DDF2180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>As one participant of the research said: “Respect starts with believing people when they say what they need.” And we agree that disabled people’s voices must guide change.</w:t>
      </w:r>
    </w:p>
    <w:p w14:paraId="3B28DDB4" w14:textId="0E003847" w:rsidR="00AA2B81" w:rsidRDefault="00AA2B81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585F6148" w14:textId="398AF572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Difference </w:t>
      </w:r>
      <w:proofErr w:type="gramStart"/>
      <w:r w:rsidRPr="2FA76DAC">
        <w:rPr>
          <w:rFonts w:ascii="Avenir Next LT Pro" w:eastAsia="Avenir Next LT Pro" w:hAnsi="Avenir Next LT Pro" w:cs="Avenir Next LT Pro"/>
          <w:color w:val="000000" w:themeColor="text1"/>
        </w:rPr>
        <w:t>North East</w:t>
      </w:r>
      <w:proofErr w:type="gramEnd"/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 will continue to campaign for fairer access, better communication and respect. </w:t>
      </w:r>
    </w:p>
    <w:p w14:paraId="155DDD01" w14:textId="5FE9E30C" w:rsidR="00AA2B81" w:rsidRDefault="00AA2B81" w:rsidP="2FA76DAC">
      <w:pPr>
        <w:spacing w:after="0"/>
        <w:rPr>
          <w:rFonts w:ascii="Avenir Next LT Pro" w:eastAsia="Avenir Next LT Pro" w:hAnsi="Avenir Next LT Pro" w:cs="Avenir Next LT Pro"/>
          <w:color w:val="000000" w:themeColor="text1"/>
        </w:rPr>
      </w:pPr>
    </w:p>
    <w:p w14:paraId="1B33FCAF" w14:textId="4C96D859" w:rsidR="00AA2B81" w:rsidRDefault="54B9E545" w:rsidP="2FA76DAC">
      <w:pPr>
        <w:pStyle w:val="NoSpacing"/>
        <w:rPr>
          <w:rFonts w:ascii="Avenir Next LT Pro" w:eastAsia="Avenir Next LT Pro" w:hAnsi="Avenir Next LT Pro" w:cs="Avenir Next LT Pro"/>
          <w:color w:val="77206D" w:themeColor="accent5" w:themeShade="BF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Add your voice at: </w:t>
      </w:r>
      <w:hyperlink r:id="rId7">
        <w:r w:rsidRPr="2FA76DAC">
          <w:rPr>
            <w:rStyle w:val="Hyperlink"/>
            <w:rFonts w:ascii="Avenir Next LT Pro" w:eastAsia="Avenir Next LT Pro" w:hAnsi="Avenir Next LT Pro" w:cs="Avenir Next LT Pro"/>
          </w:rPr>
          <w:t>www.differencenortheast.org.uk/take-action/</w:t>
        </w:r>
      </w:hyperlink>
      <w:r w:rsidRPr="2FA76DAC">
        <w:rPr>
          <w:rFonts w:ascii="Avenir Next LT Pro" w:eastAsia="Avenir Next LT Pro" w:hAnsi="Avenir Next LT Pro" w:cs="Avenir Next LT Pro"/>
          <w:color w:val="77206D" w:themeColor="accent5" w:themeShade="BF"/>
        </w:rPr>
        <w:t xml:space="preserve"> </w:t>
      </w:r>
    </w:p>
    <w:p w14:paraId="139F77D5" w14:textId="4FA6FBD8" w:rsidR="00AA2B81" w:rsidRDefault="54B9E545" w:rsidP="2FA76DAC">
      <w:pPr>
        <w:spacing w:before="240" w:after="240"/>
        <w:rPr>
          <w:rFonts w:ascii="Avenir Next LT Pro" w:eastAsia="Avenir Next LT Pro" w:hAnsi="Avenir Next LT Pro" w:cs="Avenir Next LT Pro"/>
          <w:color w:val="000000" w:themeColor="text1"/>
        </w:rPr>
      </w:pPr>
      <w:r w:rsidRPr="2FA76DAC">
        <w:rPr>
          <w:rFonts w:ascii="Avenir Next LT Pro" w:eastAsia="Avenir Next LT Pro" w:hAnsi="Avenir Next LT Pro" w:cs="Avenir Next LT Pro"/>
          <w:color w:val="000000" w:themeColor="text1"/>
        </w:rPr>
        <w:t xml:space="preserve">The full report is available to read at </w:t>
      </w:r>
      <w:hyperlink r:id="rId8">
        <w:r w:rsidRPr="2FA76DAC">
          <w:rPr>
            <w:rStyle w:val="Hyperlink"/>
            <w:rFonts w:ascii="Avenir Next LT Pro" w:eastAsia="Avenir Next LT Pro" w:hAnsi="Avenir Next LT Pro" w:cs="Avenir Next LT Pro"/>
          </w:rPr>
          <w:t>https://differencenortheast.org.uk/access-to-the-everyday-report-2026/</w:t>
        </w:r>
      </w:hyperlink>
    </w:p>
    <w:p w14:paraId="5E5787A5" w14:textId="4F5300F5" w:rsidR="00AA2B81" w:rsidRDefault="00AA2B81"/>
    <w:sectPr w:rsidR="00AA2B8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AE63A3F"/>
    <w:rsid w:val="00A148E5"/>
    <w:rsid w:val="00AA2B81"/>
    <w:rsid w:val="00DB5902"/>
    <w:rsid w:val="2FA76DAC"/>
    <w:rsid w:val="3AE63A3F"/>
    <w:rsid w:val="3EF0731C"/>
    <w:rsid w:val="54B9E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63A3F"/>
  <w15:chartTrackingRefBased/>
  <w15:docId w15:val="{2CD045A8-BD14-4CCF-BF08-AC75F662B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fferencenortheast.org.uk/access-to-the-everyday-report-2026/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www.differencenortheast.org.uk/take-action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6092782-1338-4390-bb53-f7ed120cbea2" xsi:nil="true"/>
    <lcf76f155ced4ddcb4097134ff3c332f xmlns="42fa6579-0ad7-433e-a182-f129a270f26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9FA63A2D2A4F49BB0E2FD701A2D782" ma:contentTypeVersion="16" ma:contentTypeDescription="Create a new document." ma:contentTypeScope="" ma:versionID="466e0e690edf890ecca3ff932db84fde">
  <xsd:schema xmlns:xsd="http://www.w3.org/2001/XMLSchema" xmlns:xs="http://www.w3.org/2001/XMLSchema" xmlns:p="http://schemas.microsoft.com/office/2006/metadata/properties" xmlns:ns2="42fa6579-0ad7-433e-a182-f129a270f265" xmlns:ns3="96092782-1338-4390-bb53-f7ed120cbea2" targetNamespace="http://schemas.microsoft.com/office/2006/metadata/properties" ma:root="true" ma:fieldsID="c105086c32187f58e27a78a8308b3497" ns2:_="" ns3:_="">
    <xsd:import namespace="42fa6579-0ad7-433e-a182-f129a270f265"/>
    <xsd:import namespace="96092782-1338-4390-bb53-f7ed120cbe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fa6579-0ad7-433e-a182-f129a270f2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31ee7ce-5032-47dd-981b-fd4caa7589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092782-1338-4390-bb53-f7ed120cbea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a981346-3380-4f0e-86e1-7ea42b48a845}" ma:internalName="TaxCatchAll" ma:showField="CatchAllData" ma:web="96092782-1338-4390-bb53-f7ed120cbe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783ADB-B672-429E-8276-CBFDA1C2ACBD}">
  <ds:schemaRefs>
    <ds:schemaRef ds:uri="http://schemas.microsoft.com/office/2006/metadata/properties"/>
    <ds:schemaRef ds:uri="http://schemas.microsoft.com/office/infopath/2007/PartnerControls"/>
    <ds:schemaRef ds:uri="96092782-1338-4390-bb53-f7ed120cbea2"/>
    <ds:schemaRef ds:uri="42fa6579-0ad7-433e-a182-f129a270f265"/>
  </ds:schemaRefs>
</ds:datastoreItem>
</file>

<file path=customXml/itemProps2.xml><?xml version="1.0" encoding="utf-8"?>
<ds:datastoreItem xmlns:ds="http://schemas.openxmlformats.org/officeDocument/2006/customXml" ds:itemID="{E7462AB6-F478-4596-B72F-A79812224D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297FFC-9593-417B-844E-0CF174CB13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fa6579-0ad7-433e-a182-f129a270f265"/>
    <ds:schemaRef ds:uri="96092782-1338-4390-bb53-f7ed120cbe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426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Hall</dc:creator>
  <cp:keywords/>
  <dc:description/>
  <cp:lastModifiedBy>Charlotte Hall</cp:lastModifiedBy>
  <cp:revision>2</cp:revision>
  <dcterms:created xsi:type="dcterms:W3CDTF">2026-02-03T09:50:00Z</dcterms:created>
  <dcterms:modified xsi:type="dcterms:W3CDTF">2026-02-03T09:50:00Z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0x010100239FA63A2D2A4F49BB0E2FD701A2D782</vt:lpwstr>
  </property>
  <property fmtid="{D5CDD505-2E9C-101B-9397-08002B2CF9AE}" pid="3" name="MediaServiceImageTags">
    <vt:lpwstr/>
  </property>
  <property fmtid="{D5CDD505-2E9C-101B-9397-08002B2CF9AE}" pid="4" name="GrammarlyDocumentId">
    <vt:lpwstr>3b72fa2e-3171-4320-9fe5-f569a4dee2d1</vt:lpwstr>
  </property>
</Properties>
</file>