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8AAA" w14:textId="718B030B" w:rsidR="00D65163" w:rsidRPr="003964A7" w:rsidRDefault="00D65163" w:rsidP="002F5E5E">
      <w:pPr>
        <w:pStyle w:val="Title"/>
        <w:rPr>
          <w:rFonts w:ascii="Arial" w:hAnsi="Arial" w:cs="Arial"/>
          <w:b/>
          <w:bCs/>
        </w:rPr>
      </w:pPr>
      <w:r w:rsidRPr="003964A7">
        <w:rPr>
          <w:rFonts w:ascii="Arial" w:hAnsi="Arial" w:cs="Arial"/>
          <w:b/>
          <w:bCs/>
        </w:rPr>
        <w:t>Role of a Trustee</w:t>
      </w:r>
    </w:p>
    <w:p w14:paraId="384E3545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br/>
        <w:t xml:space="preserve">The following summary is taken from GUIDANCE </w:t>
      </w:r>
    </w:p>
    <w:p w14:paraId="431B3DC0" w14:textId="65ACFD2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>The essential trustee: what you need to know, what you need to do (CC3) 1</w:t>
      </w:r>
      <w:r w:rsidR="00C17456" w:rsidRPr="003964A7">
        <w:rPr>
          <w:sz w:val="28"/>
          <w:szCs w:val="28"/>
        </w:rPr>
        <w:t xml:space="preserve"> which is avai</w:t>
      </w:r>
      <w:r w:rsidR="002E34EF" w:rsidRPr="003964A7">
        <w:rPr>
          <w:sz w:val="28"/>
          <w:szCs w:val="28"/>
        </w:rPr>
        <w:t>lable in full here:</w:t>
      </w:r>
    </w:p>
    <w:p w14:paraId="07EFF1AA" w14:textId="4A6133E2" w:rsidR="00D65163" w:rsidRPr="003964A7" w:rsidRDefault="008B2306" w:rsidP="00D65163">
      <w:pPr>
        <w:rPr>
          <w:sz w:val="28"/>
          <w:szCs w:val="28"/>
        </w:rPr>
      </w:pPr>
      <w:hyperlink r:id="rId4" w:history="1">
        <w:r w:rsidR="00D65163" w:rsidRPr="003964A7">
          <w:rPr>
            <w:rStyle w:val="Hyperlink"/>
            <w:color w:val="auto"/>
            <w:sz w:val="28"/>
            <w:szCs w:val="28"/>
          </w:rPr>
          <w:t>https://www.gov.uk/government/publications/the-essential-trustee-what-you-need-to-know-cc3</w:t>
        </w:r>
      </w:hyperlink>
      <w:r w:rsidR="00D65163" w:rsidRPr="003964A7">
        <w:rPr>
          <w:sz w:val="28"/>
          <w:szCs w:val="28"/>
        </w:rPr>
        <w:t xml:space="preserve"> </w:t>
      </w:r>
    </w:p>
    <w:p w14:paraId="575108A9" w14:textId="77777777" w:rsidR="00D65163" w:rsidRPr="003964A7" w:rsidRDefault="00D65163" w:rsidP="00D65163">
      <w:pPr>
        <w:rPr>
          <w:sz w:val="28"/>
          <w:szCs w:val="28"/>
        </w:rPr>
      </w:pPr>
    </w:p>
    <w:p w14:paraId="2A8800E0" w14:textId="1CDB6837" w:rsidR="00D65163" w:rsidRPr="003964A7" w:rsidRDefault="00D65163" w:rsidP="003964A7">
      <w:pPr>
        <w:pStyle w:val="Heading1"/>
      </w:pPr>
      <w:r w:rsidRPr="003964A7">
        <w:t>Trustees’ duties</w:t>
      </w:r>
      <w:r w:rsidR="003964A7" w:rsidRPr="003964A7">
        <w:t>:</w:t>
      </w:r>
      <w:r w:rsidRPr="003964A7">
        <w:t xml:space="preserve"> </w:t>
      </w:r>
      <w:proofErr w:type="gramStart"/>
      <w:r w:rsidRPr="003964A7">
        <w:t>at a glance</w:t>
      </w:r>
      <w:proofErr w:type="gramEnd"/>
      <w:r w:rsidRPr="003964A7">
        <w:t xml:space="preserve"> </w:t>
      </w:r>
    </w:p>
    <w:p w14:paraId="3E965ACE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 </w:t>
      </w:r>
    </w:p>
    <w:p w14:paraId="29266AFA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This is a summary of trustees’ main legal responsibilities, which are explained in detail in the rest of this guidance. You should read this section as a minimum, and ensure you fully understand your responsibilities by referring to the rest of the guidance as necessary. </w:t>
      </w:r>
    </w:p>
    <w:p w14:paraId="41E2C001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The essential trustee: what you need to know, what you need to do (CC3) 5 </w:t>
      </w:r>
    </w:p>
    <w:p w14:paraId="32ECAF45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 </w:t>
      </w:r>
    </w:p>
    <w:p w14:paraId="3D0CB9CA" w14:textId="77777777" w:rsidR="00D65163" w:rsidRPr="003964A7" w:rsidRDefault="00D65163" w:rsidP="00C17456">
      <w:pPr>
        <w:pStyle w:val="Heading3"/>
        <w:rPr>
          <w:i w:val="0"/>
          <w:iCs/>
          <w:color w:val="auto"/>
          <w:szCs w:val="28"/>
        </w:rPr>
      </w:pPr>
      <w:r w:rsidRPr="003964A7">
        <w:rPr>
          <w:i w:val="0"/>
          <w:iCs/>
          <w:color w:val="auto"/>
          <w:szCs w:val="28"/>
        </w:rPr>
        <w:t xml:space="preserve">Act with reasonable care and skill </w:t>
      </w:r>
    </w:p>
    <w:p w14:paraId="2C405E6A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 </w:t>
      </w:r>
    </w:p>
    <w:p w14:paraId="1B7403C3" w14:textId="51BED031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As someone responsible for governing a charity, you: </w:t>
      </w:r>
    </w:p>
    <w:p w14:paraId="23CE6A6B" w14:textId="24648922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must use reasonable care and skill, making use of your skills and experience and taking appropriate advice when necessary </w:t>
      </w:r>
    </w:p>
    <w:p w14:paraId="40D5550D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should give enough time, thought and energy to your role, for example by preparing for, </w:t>
      </w:r>
      <w:proofErr w:type="gramStart"/>
      <w:r w:rsidRPr="003964A7">
        <w:rPr>
          <w:sz w:val="28"/>
          <w:szCs w:val="28"/>
        </w:rPr>
        <w:t>attending</w:t>
      </w:r>
      <w:proofErr w:type="gramEnd"/>
      <w:r w:rsidRPr="003964A7">
        <w:rPr>
          <w:sz w:val="28"/>
          <w:szCs w:val="28"/>
        </w:rPr>
        <w:t xml:space="preserve"> and actively participating in all trustees’ meetings </w:t>
      </w:r>
    </w:p>
    <w:p w14:paraId="532CA6D1" w14:textId="4917FCF2" w:rsidR="008B2306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See section 8 for more information. </w:t>
      </w:r>
    </w:p>
    <w:p w14:paraId="430252C9" w14:textId="3D3EE4D9" w:rsidR="007D3984" w:rsidRPr="003964A7" w:rsidRDefault="008B2306" w:rsidP="00D651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088A9F" w14:textId="77777777" w:rsidR="00D65163" w:rsidRPr="003964A7" w:rsidRDefault="00D65163" w:rsidP="00C17456">
      <w:pPr>
        <w:pStyle w:val="Heading3"/>
        <w:rPr>
          <w:i w:val="0"/>
          <w:iCs/>
          <w:color w:val="auto"/>
          <w:szCs w:val="28"/>
        </w:rPr>
      </w:pPr>
      <w:r w:rsidRPr="003964A7">
        <w:rPr>
          <w:i w:val="0"/>
          <w:iCs/>
          <w:color w:val="auto"/>
          <w:szCs w:val="28"/>
        </w:rPr>
        <w:lastRenderedPageBreak/>
        <w:t xml:space="preserve">Manage your charity’s resources responsibly </w:t>
      </w:r>
    </w:p>
    <w:p w14:paraId="5A5020BB" w14:textId="77777777" w:rsidR="008B2306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 </w:t>
      </w:r>
    </w:p>
    <w:p w14:paraId="271A19EC" w14:textId="742F6C06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You must act responsibly, </w:t>
      </w:r>
      <w:proofErr w:type="gramStart"/>
      <w:r w:rsidRPr="003964A7">
        <w:rPr>
          <w:sz w:val="28"/>
          <w:szCs w:val="28"/>
        </w:rPr>
        <w:t>reasonably</w:t>
      </w:r>
      <w:proofErr w:type="gramEnd"/>
      <w:r w:rsidRPr="003964A7">
        <w:rPr>
          <w:sz w:val="28"/>
          <w:szCs w:val="28"/>
        </w:rPr>
        <w:t xml:space="preserve"> and honestly. This is sometimes called the duty of prudence. Prudence is about exercising sound judgement. You and your co-trustees must: </w:t>
      </w:r>
    </w:p>
    <w:p w14:paraId="4205D49D" w14:textId="18FB595B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make sure the charity’s assets are only used to support or carry out its purposes </w:t>
      </w:r>
    </w:p>
    <w:p w14:paraId="2CD3E186" w14:textId="7849F68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avoid exposing the charity’s assets, </w:t>
      </w:r>
      <w:proofErr w:type="gramStart"/>
      <w:r w:rsidRPr="003964A7">
        <w:rPr>
          <w:sz w:val="28"/>
          <w:szCs w:val="28"/>
        </w:rPr>
        <w:t>beneficiaries</w:t>
      </w:r>
      <w:proofErr w:type="gramEnd"/>
      <w:r w:rsidRPr="003964A7">
        <w:rPr>
          <w:sz w:val="28"/>
          <w:szCs w:val="28"/>
        </w:rPr>
        <w:t xml:space="preserve"> or reputation to undue risk </w:t>
      </w:r>
    </w:p>
    <w:p w14:paraId="561DB36C" w14:textId="4AF09492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not over-commit the charity </w:t>
      </w:r>
    </w:p>
    <w:p w14:paraId="5B30FD29" w14:textId="1CF49E71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take special care when investing or borrowing </w:t>
      </w:r>
    </w:p>
    <w:p w14:paraId="016CECFC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comply with any restrictions on spending funds or selling land </w:t>
      </w:r>
    </w:p>
    <w:p w14:paraId="4ACC1FEA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 </w:t>
      </w:r>
    </w:p>
    <w:p w14:paraId="13F13FD5" w14:textId="6F6F14D0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>You and your co-trustees should put appropriate procedures and safeguards in place and take reasonable steps to ensure that these are followed. Otherwise</w:t>
      </w:r>
      <w:r w:rsidR="007D3984" w:rsidRPr="003964A7">
        <w:rPr>
          <w:sz w:val="28"/>
          <w:szCs w:val="28"/>
        </w:rPr>
        <w:t>,</w:t>
      </w:r>
      <w:r w:rsidRPr="003964A7">
        <w:rPr>
          <w:sz w:val="28"/>
          <w:szCs w:val="28"/>
        </w:rPr>
        <w:t xml:space="preserve"> you risk making the charity vulnerable to fraud or theft, or other kinds of abuse, and being in breach of your duty. </w:t>
      </w:r>
    </w:p>
    <w:p w14:paraId="292A9BEE" w14:textId="30DE3166" w:rsidR="00D65163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See section 7 for more information. </w:t>
      </w:r>
    </w:p>
    <w:p w14:paraId="5719E45B" w14:textId="77777777" w:rsidR="008B2306" w:rsidRPr="003964A7" w:rsidRDefault="008B2306" w:rsidP="00D65163">
      <w:pPr>
        <w:rPr>
          <w:sz w:val="28"/>
          <w:szCs w:val="28"/>
        </w:rPr>
      </w:pPr>
    </w:p>
    <w:p w14:paraId="62ACD339" w14:textId="77777777" w:rsidR="00D65163" w:rsidRPr="003964A7" w:rsidRDefault="00D65163" w:rsidP="002F5E5E">
      <w:pPr>
        <w:pStyle w:val="Heading3"/>
        <w:rPr>
          <w:i w:val="0"/>
          <w:iCs/>
          <w:color w:val="auto"/>
          <w:szCs w:val="28"/>
        </w:rPr>
      </w:pPr>
      <w:r w:rsidRPr="003964A7">
        <w:rPr>
          <w:i w:val="0"/>
          <w:iCs/>
          <w:color w:val="auto"/>
          <w:szCs w:val="28"/>
        </w:rPr>
        <w:t xml:space="preserve">Act in your charity’s best interests </w:t>
      </w:r>
    </w:p>
    <w:p w14:paraId="1B3022C7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 </w:t>
      </w:r>
    </w:p>
    <w:p w14:paraId="20B2E371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You must: </w:t>
      </w:r>
    </w:p>
    <w:p w14:paraId="09CC33E8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 </w:t>
      </w:r>
    </w:p>
    <w:p w14:paraId="0577DC63" w14:textId="20EE6F38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do what you and your co-trustees (and no one else) decide will best enable the charity to carry out its purposes </w:t>
      </w:r>
    </w:p>
    <w:p w14:paraId="77C578AB" w14:textId="61AB764F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with your co-trustees, make balanced and adequately informed decisions, thinking about the long term as well as the short term </w:t>
      </w:r>
    </w:p>
    <w:p w14:paraId="0C76BD14" w14:textId="48C8FE8C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avoid putting yourself in a position where your duty to your charity conflicts with your personal interests or loyalty to any other person or body </w:t>
      </w:r>
    </w:p>
    <w:p w14:paraId="42406ABA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not receive any benefit from the charity unless it is properly authorised and is clearly in the charity’s interests; this also includes anyone who is </w:t>
      </w:r>
      <w:r w:rsidRPr="003964A7">
        <w:rPr>
          <w:sz w:val="28"/>
          <w:szCs w:val="28"/>
        </w:rPr>
        <w:lastRenderedPageBreak/>
        <w:t xml:space="preserve">financially connected to you, such as a partner, dependent </w:t>
      </w:r>
      <w:proofErr w:type="gramStart"/>
      <w:r w:rsidRPr="003964A7">
        <w:rPr>
          <w:sz w:val="28"/>
          <w:szCs w:val="28"/>
        </w:rPr>
        <w:t>child</w:t>
      </w:r>
      <w:proofErr w:type="gramEnd"/>
      <w:r w:rsidRPr="003964A7">
        <w:rPr>
          <w:sz w:val="28"/>
          <w:szCs w:val="28"/>
        </w:rPr>
        <w:t xml:space="preserve"> or business partner </w:t>
      </w:r>
    </w:p>
    <w:p w14:paraId="3C4B3FD5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See section 6 for more information. </w:t>
      </w:r>
    </w:p>
    <w:p w14:paraId="2DDC9530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The essential trustee: what you need to know, what you need to do (CC3) 6 </w:t>
      </w:r>
    </w:p>
    <w:p w14:paraId="02541EDE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 </w:t>
      </w:r>
    </w:p>
    <w:p w14:paraId="7030E89D" w14:textId="77777777" w:rsidR="00D65163" w:rsidRPr="003964A7" w:rsidRDefault="00D65163" w:rsidP="002F5E5E">
      <w:pPr>
        <w:pStyle w:val="Heading3"/>
        <w:rPr>
          <w:i w:val="0"/>
          <w:iCs/>
          <w:color w:val="auto"/>
          <w:szCs w:val="28"/>
        </w:rPr>
      </w:pPr>
      <w:r w:rsidRPr="003964A7">
        <w:rPr>
          <w:i w:val="0"/>
          <w:iCs/>
          <w:color w:val="auto"/>
          <w:szCs w:val="28"/>
        </w:rPr>
        <w:t xml:space="preserve">Ensure your charity is accountable </w:t>
      </w:r>
    </w:p>
    <w:p w14:paraId="1F58B132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 </w:t>
      </w:r>
    </w:p>
    <w:p w14:paraId="289293C5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You and your co-trustees must comply with statutory accounting and reporting requirements. You should also: </w:t>
      </w:r>
    </w:p>
    <w:p w14:paraId="1A3BC6C8" w14:textId="77777777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 </w:t>
      </w:r>
    </w:p>
    <w:p w14:paraId="47362DFC" w14:textId="0FD8C3C0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be able to demonstrate that your charity is complying with the law, well run and effective </w:t>
      </w:r>
    </w:p>
    <w:p w14:paraId="7A196D73" w14:textId="2949C062" w:rsidR="00D65163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ensure appropriate accountability to </w:t>
      </w:r>
      <w:proofErr w:type="gramStart"/>
      <w:r w:rsidRPr="003964A7">
        <w:rPr>
          <w:sz w:val="28"/>
          <w:szCs w:val="28"/>
        </w:rPr>
        <w:t>members, if</w:t>
      </w:r>
      <w:proofErr w:type="gramEnd"/>
      <w:r w:rsidRPr="003964A7">
        <w:rPr>
          <w:sz w:val="28"/>
          <w:szCs w:val="28"/>
        </w:rPr>
        <w:t xml:space="preserve"> your charity has a membership separate from the trustees </w:t>
      </w:r>
    </w:p>
    <w:p w14:paraId="3C88CA1E" w14:textId="77777777" w:rsidR="00810271" w:rsidRPr="003964A7" w:rsidRDefault="00D65163" w:rsidP="00D65163">
      <w:pPr>
        <w:rPr>
          <w:sz w:val="28"/>
          <w:szCs w:val="28"/>
        </w:rPr>
      </w:pPr>
      <w:r w:rsidRPr="003964A7">
        <w:rPr>
          <w:sz w:val="28"/>
          <w:szCs w:val="28"/>
        </w:rPr>
        <w:t xml:space="preserve">• ensure accountability within the charity, particularly where you delegate responsibility for </w:t>
      </w:r>
      <w:proofErr w:type="gramStart"/>
      <w:r w:rsidRPr="003964A7">
        <w:rPr>
          <w:sz w:val="28"/>
          <w:szCs w:val="28"/>
        </w:rPr>
        <w:t>particular tasks</w:t>
      </w:r>
      <w:proofErr w:type="gramEnd"/>
      <w:r w:rsidRPr="003964A7">
        <w:rPr>
          <w:sz w:val="28"/>
          <w:szCs w:val="28"/>
        </w:rPr>
        <w:t xml:space="preserve"> or decisions to staff or volunteers</w:t>
      </w:r>
    </w:p>
    <w:sectPr w:rsidR="00810271" w:rsidRPr="00396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63"/>
    <w:rsid w:val="002E34EF"/>
    <w:rsid w:val="002F5E5E"/>
    <w:rsid w:val="003964A7"/>
    <w:rsid w:val="004D24FB"/>
    <w:rsid w:val="00783F96"/>
    <w:rsid w:val="007D3984"/>
    <w:rsid w:val="00810271"/>
    <w:rsid w:val="008B2306"/>
    <w:rsid w:val="00C17456"/>
    <w:rsid w:val="00D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D085"/>
  <w15:chartTrackingRefBased/>
  <w15:docId w15:val="{7501C480-45A4-4779-99AB-7611BF9A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F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64A7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4F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4FB"/>
    <w:pPr>
      <w:keepNext/>
      <w:keepLines/>
      <w:spacing w:before="40" w:after="0"/>
      <w:outlineLvl w:val="2"/>
    </w:pPr>
    <w:rPr>
      <w:rFonts w:eastAsiaTheme="majorEastAsia" w:cstheme="majorBidi"/>
      <w:b/>
      <w:i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4A7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24FB"/>
    <w:rPr>
      <w:rFonts w:ascii="Arial" w:eastAsiaTheme="majorEastAsia" w:hAnsi="Arial" w:cstheme="majorBidi"/>
      <w:b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4FB"/>
    <w:rPr>
      <w:rFonts w:ascii="Arial" w:eastAsiaTheme="majorEastAsia" w:hAnsi="Arial" w:cstheme="majorBidi"/>
      <w:b/>
      <w:i/>
      <w:color w:val="1F3763" w:themeColor="accent1" w:themeShade="7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5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6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5E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E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the-essential-trustee-what-you-need-to-know-c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Hartworth</dc:creator>
  <cp:keywords/>
  <dc:description/>
  <cp:lastModifiedBy>Christopher Hartworth</cp:lastModifiedBy>
  <cp:revision>8</cp:revision>
  <dcterms:created xsi:type="dcterms:W3CDTF">2022-11-08T14:04:00Z</dcterms:created>
  <dcterms:modified xsi:type="dcterms:W3CDTF">2022-11-17T11:06:00Z</dcterms:modified>
</cp:coreProperties>
</file>